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144F1F81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90460A">
        <w:rPr>
          <w:b/>
          <w:sz w:val="28"/>
        </w:rPr>
        <w:t>7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44B51949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1745E8" w:rsidRPr="001745E8">
        <w:rPr>
          <w:rFonts w:ascii="Calibri" w:hAnsi="Calibri"/>
          <w:b/>
          <w:bCs/>
          <w:lang w:bidi="en-US"/>
        </w:rPr>
        <w:t>Poskytování služeb pro expertní vyhodnocení družicových dat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5F6D6" w14:textId="77777777" w:rsidR="00B3294B" w:rsidRDefault="00B3294B" w:rsidP="00E452E4">
      <w:pPr>
        <w:spacing w:after="0" w:line="240" w:lineRule="auto"/>
      </w:pPr>
      <w:r>
        <w:separator/>
      </w:r>
    </w:p>
  </w:endnote>
  <w:endnote w:type="continuationSeparator" w:id="0">
    <w:p w14:paraId="09A2A68E" w14:textId="77777777" w:rsidR="00B3294B" w:rsidRDefault="00B3294B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60684090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</w:t>
    </w:r>
    <w:r w:rsidRPr="00B62EF1">
      <w:rPr>
        <w:rFonts w:ascii="Calibri" w:hAnsi="Calibri"/>
        <w:sz w:val="22"/>
      </w:rPr>
      <w:t>řízení</w:t>
    </w:r>
    <w:r w:rsidR="00730CD6" w:rsidRPr="00B62EF1">
      <w:rPr>
        <w:rFonts w:ascii="Calibri" w:hAnsi="Calibri"/>
        <w:b/>
        <w:bCs/>
        <w:sz w:val="22"/>
      </w:rPr>
      <w:t xml:space="preserve"> </w:t>
    </w:r>
    <w:r w:rsidR="001745E8" w:rsidRPr="001745E8">
      <w:rPr>
        <w:rFonts w:ascii="Calibri" w:hAnsi="Calibri"/>
        <w:b/>
        <w:sz w:val="22"/>
        <w:szCs w:val="22"/>
      </w:rPr>
      <w:t>SZIFEVDD052025</w:t>
    </w:r>
    <w:r w:rsidR="004D2BBF" w:rsidRPr="00B62EF1">
      <w:rPr>
        <w:rFonts w:ascii="Calibri" w:hAnsi="Calibri"/>
        <w:b/>
        <w:bCs/>
        <w:sz w:val="22"/>
      </w:rPr>
      <w:t xml:space="preserve"> </w:t>
    </w:r>
    <w:r w:rsidRPr="00B62EF1">
      <w:rPr>
        <w:rFonts w:ascii="Calibri" w:hAnsi="Calibri"/>
        <w:sz w:val="22"/>
      </w:rPr>
      <w:t>– příloha</w:t>
    </w:r>
    <w:r w:rsidRPr="0043561B">
      <w:rPr>
        <w:rFonts w:ascii="Calibri" w:hAnsi="Calibri"/>
        <w:sz w:val="22"/>
      </w:rPr>
      <w:t xml:space="preserve"> č. </w:t>
    </w:r>
    <w:r w:rsidR="0090460A">
      <w:rPr>
        <w:rFonts w:ascii="Calibri" w:hAnsi="Calibri"/>
        <w:sz w:val="22"/>
      </w:rPr>
      <w:t>7</w:t>
    </w:r>
    <w:r w:rsidR="00730CD6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9DB59" w14:textId="77777777" w:rsidR="00B3294B" w:rsidRDefault="00B3294B" w:rsidP="00E452E4">
      <w:pPr>
        <w:spacing w:after="0" w:line="240" w:lineRule="auto"/>
      </w:pPr>
      <w:r>
        <w:separator/>
      </w:r>
    </w:p>
  </w:footnote>
  <w:footnote w:type="continuationSeparator" w:id="0">
    <w:p w14:paraId="29D3387C" w14:textId="77777777" w:rsidR="00B3294B" w:rsidRDefault="00B3294B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A2797"/>
    <w:rsid w:val="000B7B74"/>
    <w:rsid w:val="000E4BB6"/>
    <w:rsid w:val="00116915"/>
    <w:rsid w:val="00153209"/>
    <w:rsid w:val="00153693"/>
    <w:rsid w:val="001745E8"/>
    <w:rsid w:val="00191EB4"/>
    <w:rsid w:val="001B7CA7"/>
    <w:rsid w:val="00224ABC"/>
    <w:rsid w:val="00242143"/>
    <w:rsid w:val="00273CFC"/>
    <w:rsid w:val="002855FE"/>
    <w:rsid w:val="0028723A"/>
    <w:rsid w:val="002D4571"/>
    <w:rsid w:val="002D4B51"/>
    <w:rsid w:val="002E7884"/>
    <w:rsid w:val="002F42EE"/>
    <w:rsid w:val="0037736C"/>
    <w:rsid w:val="00377869"/>
    <w:rsid w:val="003B177F"/>
    <w:rsid w:val="003B6FA3"/>
    <w:rsid w:val="003D23C7"/>
    <w:rsid w:val="004018B4"/>
    <w:rsid w:val="00413BDA"/>
    <w:rsid w:val="0043561B"/>
    <w:rsid w:val="004D2BBF"/>
    <w:rsid w:val="005372F6"/>
    <w:rsid w:val="005B0496"/>
    <w:rsid w:val="005E40D3"/>
    <w:rsid w:val="00630418"/>
    <w:rsid w:val="006358DC"/>
    <w:rsid w:val="006772AF"/>
    <w:rsid w:val="00695E90"/>
    <w:rsid w:val="006F1E12"/>
    <w:rsid w:val="00730CD6"/>
    <w:rsid w:val="00774D4D"/>
    <w:rsid w:val="007F05D9"/>
    <w:rsid w:val="00810041"/>
    <w:rsid w:val="00823061"/>
    <w:rsid w:val="008476A0"/>
    <w:rsid w:val="00873895"/>
    <w:rsid w:val="0089579B"/>
    <w:rsid w:val="00896CEF"/>
    <w:rsid w:val="008D6120"/>
    <w:rsid w:val="0090460A"/>
    <w:rsid w:val="0096037A"/>
    <w:rsid w:val="009610CF"/>
    <w:rsid w:val="00965A63"/>
    <w:rsid w:val="00983404"/>
    <w:rsid w:val="009941AF"/>
    <w:rsid w:val="009D6F76"/>
    <w:rsid w:val="00A04778"/>
    <w:rsid w:val="00A132DF"/>
    <w:rsid w:val="00A1646A"/>
    <w:rsid w:val="00B02A8D"/>
    <w:rsid w:val="00B14BC8"/>
    <w:rsid w:val="00B21724"/>
    <w:rsid w:val="00B3294B"/>
    <w:rsid w:val="00B51722"/>
    <w:rsid w:val="00B60E03"/>
    <w:rsid w:val="00B62EF1"/>
    <w:rsid w:val="00B825E1"/>
    <w:rsid w:val="00BB1371"/>
    <w:rsid w:val="00BB7A4D"/>
    <w:rsid w:val="00BD0DC0"/>
    <w:rsid w:val="00C30E7D"/>
    <w:rsid w:val="00C4008C"/>
    <w:rsid w:val="00C50F56"/>
    <w:rsid w:val="00C52767"/>
    <w:rsid w:val="00D33E74"/>
    <w:rsid w:val="00D57941"/>
    <w:rsid w:val="00D82A0F"/>
    <w:rsid w:val="00DE39EE"/>
    <w:rsid w:val="00E452E4"/>
    <w:rsid w:val="00E73912"/>
    <w:rsid w:val="00F50151"/>
    <w:rsid w:val="00F9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A07090CE-1F95-42F8-996C-313484E2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3</cp:revision>
  <dcterms:created xsi:type="dcterms:W3CDTF">2025-06-10T10:27:00Z</dcterms:created>
  <dcterms:modified xsi:type="dcterms:W3CDTF">2025-07-02T12:16:00Z</dcterms:modified>
</cp:coreProperties>
</file>